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C85" w:rsidRDefault="008829F0">
      <w:pPr>
        <w:spacing w:after="57"/>
        <w:ind w:right="540"/>
        <w:jc w:val="right"/>
      </w:pPr>
      <w:r>
        <w:rPr>
          <w:rFonts w:ascii="Times New Roman" w:eastAsia="Times New Roman" w:hAnsi="Times New Roman" w:cs="Times New Roman"/>
          <w:b/>
          <w:i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9"/>
        </w:rPr>
        <w:tab/>
      </w:r>
      <w:r>
        <w:rPr>
          <w:rFonts w:ascii="Times New Roman" w:eastAsia="Times New Roman" w:hAnsi="Times New Roman" w:cs="Times New Roman"/>
          <w:sz w:val="19"/>
        </w:rPr>
        <w:t xml:space="preserve"> </w:t>
      </w:r>
    </w:p>
    <w:p w:rsidR="00766C85" w:rsidRDefault="008829F0">
      <w:pPr>
        <w:spacing w:after="0"/>
        <w:ind w:left="1070"/>
        <w:jc w:val="center"/>
      </w:pPr>
      <w:r>
        <w:rPr>
          <w:rFonts w:ascii="Times New Roman" w:eastAsia="Times New Roman" w:hAnsi="Times New Roman" w:cs="Times New Roman"/>
          <w:sz w:val="24"/>
        </w:rPr>
        <w:t>KARTA PRZEDMIOTU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766C85" w:rsidRDefault="008829F0">
      <w:pPr>
        <w:spacing w:after="0"/>
        <w:ind w:left="1112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9745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766C85">
        <w:trPr>
          <w:trHeight w:val="290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766C85" w:rsidRDefault="00766C85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66C85" w:rsidRPr="008829F0" w:rsidRDefault="008829F0" w:rsidP="008829F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  </w:t>
            </w:r>
            <w:r w:rsidRPr="008829F0">
              <w:rPr>
                <w:rFonts w:ascii="Times New Roman" w:hAnsi="Times New Roman" w:cs="Times New Roman"/>
                <w:b/>
                <w:bCs/>
                <w:color w:val="auto"/>
              </w:rPr>
              <w:t>0215-3EDUM-4.1.12-PSW</w:t>
            </w:r>
            <w:r w:rsidRPr="008829F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66C85">
        <w:trPr>
          <w:trHeight w:val="29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9F0" w:rsidRDefault="008829F0">
            <w:pPr>
              <w:spacing w:after="0"/>
              <w:ind w:left="1824" w:hanging="254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Psychologia społeczno-wychowawcza   </w:t>
            </w:r>
          </w:p>
          <w:p w:rsidR="00766C85" w:rsidRDefault="008829F0">
            <w:pPr>
              <w:spacing w:after="0"/>
              <w:ind w:left="1824" w:hanging="25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Socio-Pedagogical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Psychology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766C85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pStyle w:val="Nagwek1"/>
        <w:ind w:left="693" w:hanging="348"/>
      </w:pPr>
      <w:r>
        <w:t xml:space="preserve">USYTUOWANIE PRZEDMIOTU W SYSTEMIE STUDIÓW </w:t>
      </w:r>
    </w:p>
    <w:tbl>
      <w:tblPr>
        <w:tblStyle w:val="TableGrid"/>
        <w:tblW w:w="9756" w:type="dxa"/>
        <w:tblInd w:w="-113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95"/>
      </w:tblGrid>
      <w:tr w:rsidR="00766C85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Pr="008829F0" w:rsidRDefault="008829F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829F0">
              <w:rPr>
                <w:rFonts w:ascii="Times New Roman" w:hAnsi="Times New Roman" w:cs="Times New Roman"/>
                <w:sz w:val="20"/>
                <w:szCs w:val="20"/>
              </w:rPr>
              <w:t>Edukacja artystyczna w zakresie sztuki muzycznej</w:t>
            </w:r>
          </w:p>
        </w:tc>
      </w:tr>
      <w:tr w:rsidR="00766C85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Studia stacjonarne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766C85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Krzystanek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katarzyna.krzystanek@ujk.edu.pl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pStyle w:val="Nagwek1"/>
        <w:ind w:left="693" w:hanging="348"/>
      </w:pPr>
      <w:r>
        <w:t xml:space="preserve">OGÓLNA CHARAKTERYSTYKA PRZEDMIOTU </w:t>
      </w:r>
    </w:p>
    <w:tbl>
      <w:tblPr>
        <w:tblStyle w:val="TableGrid"/>
        <w:tblW w:w="9756" w:type="dxa"/>
        <w:tblInd w:w="-11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95"/>
      </w:tblGrid>
      <w:tr w:rsidR="00766C85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766C85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Psychologia ogólna, psychologia rozwojowa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pStyle w:val="Nagwek1"/>
        <w:ind w:left="693" w:hanging="348"/>
      </w:pPr>
      <w:r>
        <w:t>SZCZEGÓŁOWA CHARAKTERYSTYKA PRZEDMIOTU</w:t>
      </w:r>
      <w:r>
        <w:t xml:space="preserve"> </w:t>
      </w:r>
    </w:p>
    <w:tbl>
      <w:tblPr>
        <w:tblStyle w:val="TableGrid"/>
        <w:tblW w:w="9756" w:type="dxa"/>
        <w:tblInd w:w="-113" w:type="dxa"/>
        <w:tblCellMar>
          <w:top w:w="54" w:type="dxa"/>
          <w:left w:w="10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63"/>
      </w:tblGrid>
      <w:tr w:rsidR="00766C85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, ćwiczenia,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własny (zintegrowany z praktyką zawodową psychologiczno-pedagogiczną) </w:t>
            </w:r>
          </w:p>
        </w:tc>
      </w:tr>
      <w:tr w:rsidR="00766C85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Zajęcia tradycyjne w pomieszczeniu dydaktycznym UJK </w:t>
            </w:r>
          </w:p>
        </w:tc>
      </w:tr>
      <w:tr w:rsidR="00766C85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zaliczenie z oceną; ćwiczenia –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z oceną, projekt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własnyzaliczenie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z oceną </w:t>
            </w:r>
          </w:p>
        </w:tc>
      </w:tr>
      <w:tr w:rsidR="00766C85">
        <w:trPr>
          <w:trHeight w:val="1159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Wykład:  informacyjny, problemowy, konwersatoryjny z prezentacją multimedialną </w:t>
            </w:r>
          </w:p>
          <w:p w:rsidR="00766C85" w:rsidRDefault="008829F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Ćwiczenia: dyskusja grupowa, burza mózgów, praca ze źródłem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drukowanym, prezentacja multimedialna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własny: dyskusja grupowa, projekt, prezentacja multimedialna </w:t>
            </w:r>
          </w:p>
        </w:tc>
      </w:tr>
      <w:tr w:rsidR="00766C85">
        <w:trPr>
          <w:trHeight w:val="185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766C85" w:rsidRDefault="008829F0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Aronson E., Aronson J. Człowiek istota społeczna, Warszawa 2024 </w:t>
            </w:r>
          </w:p>
          <w:p w:rsidR="00766C85" w:rsidRDefault="008829F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Davis M.,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McKay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M.,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Fanning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P.,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Sztuka skutecznego porozumiewania      się.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Gdańsk 2018 </w:t>
            </w:r>
          </w:p>
          <w:p w:rsidR="00766C85" w:rsidRDefault="008829F0">
            <w:pPr>
              <w:numPr>
                <w:ilvl w:val="0"/>
                <w:numId w:val="1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Pease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A.,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Pease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B.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Mowa ciała.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Dom Wydawniczy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Rebis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Poznań 2019 </w:t>
            </w:r>
          </w:p>
          <w:p w:rsidR="00766C85" w:rsidRDefault="008829F0">
            <w:pPr>
              <w:numPr>
                <w:ilvl w:val="0"/>
                <w:numId w:val="1"/>
              </w:num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Przetacznik-Gierowska M., Włodarski Z.,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Psychologia wychowawcza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     Warszawa 2014 </w:t>
            </w:r>
          </w:p>
          <w:p w:rsidR="00766C85" w:rsidRDefault="008829F0">
            <w:pPr>
              <w:numPr>
                <w:ilvl w:val="0"/>
                <w:numId w:val="1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Wojciszke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B., Grzyb T. Psychologia społeczna. Wa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rszawa 2024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1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Faber A.,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Mazlish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E., Jak mówić do nastolatków, żeby nas słuchały. Jak słuchać, żeby z nami rozmawiały Poznań 2023. </w:t>
            </w:r>
          </w:p>
          <w:p w:rsidR="00766C85" w:rsidRDefault="008829F0">
            <w:pPr>
              <w:numPr>
                <w:ilvl w:val="0"/>
                <w:numId w:val="2"/>
              </w:num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Palomares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Akin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T. Rozstrzyganie konfliktów. Strategie, ćwiczenia i psychodrama dla dzieci, Otwock 2017.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766C85" w:rsidRDefault="008829F0">
      <w:pPr>
        <w:pStyle w:val="Nagwek1"/>
        <w:ind w:left="693" w:hanging="348"/>
      </w:pPr>
      <w:r>
        <w:lastRenderedPageBreak/>
        <w:t>CELE, TREŚCI I EFEKTY UCZENIA SIĘ</w:t>
      </w:r>
      <w:r>
        <w:t xml:space="preserve"> </w:t>
      </w:r>
    </w:p>
    <w:tbl>
      <w:tblPr>
        <w:tblStyle w:val="TableGrid"/>
        <w:tblW w:w="9790" w:type="dxa"/>
        <w:tblInd w:w="-146" w:type="dxa"/>
        <w:tblCellMar>
          <w:top w:w="51" w:type="dxa"/>
          <w:left w:w="6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790"/>
      </w:tblGrid>
      <w:tr w:rsidR="00766C85">
        <w:trPr>
          <w:trHeight w:val="2539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(z uwzględnieniem formy zajęć) </w:t>
            </w:r>
          </w:p>
          <w:p w:rsidR="00766C85" w:rsidRDefault="008829F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 (W) Zapoznanie studentów z rolą psychologii społecznej i wychowawczej w wyjaśnianiu zjawisk świata               społecznego i rozumieniu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ludzi. </w:t>
            </w:r>
          </w:p>
          <w:p w:rsidR="00766C85" w:rsidRDefault="008829F0">
            <w:pPr>
              <w:spacing w:after="1" w:line="238" w:lineRule="auto"/>
              <w:ind w:right="104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(W+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 Poszerzanie wiedzy o  mechanizmach funkcjonowania człowieka w sytuacjach  społecznych. C3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Ćw+P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Pogłębianie wiedzy dotyczącej porozumiewania się,  komunikacji werbalnej i niewerbalnej               ze szczególnym uwzględnieniem sytuacji szkolnych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C4 (P) Doskonalenie prawidłowych  strategii radzenia sobie ze stresem.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C5 (P) Przygotowanie do prowadzenia obserwacji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społecznych uczniów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C6 (P) Doskonalenie umiejętności rozwiązywania konfliktów w szkole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C7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W+Cw+P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 Przygotowanie studentów do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wykorzystania zdobytej wiedzy psychologicznej w pracy                dydaktyczno-wychowawczej. </w:t>
            </w:r>
          </w:p>
        </w:tc>
      </w:tr>
      <w:tr w:rsidR="00766C85">
        <w:trPr>
          <w:trHeight w:val="1850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 w:line="240" w:lineRule="auto"/>
              <w:ind w:right="3786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(z uwzględnieniem formy zajęć) Wykłady: </w:t>
            </w:r>
          </w:p>
          <w:p w:rsidR="00766C85" w:rsidRDefault="008829F0">
            <w:pPr>
              <w:spacing w:after="0" w:line="240" w:lineRule="auto"/>
              <w:ind w:right="740"/>
            </w:pPr>
            <w:r>
              <w:rPr>
                <w:rFonts w:ascii="Times New Roman" w:eastAsia="Times New Roman" w:hAnsi="Times New Roman" w:cs="Times New Roman"/>
                <w:sz w:val="20"/>
              </w:rPr>
              <w:t>1`. Zapoznanie z kartą przedmiotu i wymaganiami dotyczącymi jego zaliczenia.  Rola psychologii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społecznej       i wychowawczej w wyjaśnianiu zjawisk świata społecznego  i rozumieniu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ludzi. </w:t>
            </w:r>
          </w:p>
          <w:p w:rsidR="00766C85" w:rsidRDefault="008829F0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Procesy atrybucji w szkole: teoria  atrybucji, podstawowy błąd atrybucji, atrybucje w  służbie ego, atrybucje      obronne. </w:t>
            </w:r>
          </w:p>
          <w:p w:rsidR="00766C85" w:rsidRDefault="008829F0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Postawy: definicja, komponenty, postawy a zachowanie </w:t>
            </w:r>
          </w:p>
          <w:p w:rsidR="00766C85" w:rsidRDefault="008829F0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Uleganie wpływom - konformizm w okresie adolescencji - czynniki nasilające zachowania  konformistyczne </w:t>
            </w:r>
          </w:p>
        </w:tc>
      </w:tr>
      <w:tr w:rsidR="00766C85">
        <w:trPr>
          <w:trHeight w:val="4150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uczniów, uległość wobec autorytetu, rola wzorców osobowych w wieku dorastania.  </w:t>
            </w:r>
          </w:p>
          <w:p w:rsidR="00766C85" w:rsidRDefault="008829F0">
            <w:pPr>
              <w:spacing w:after="0" w:line="240" w:lineRule="auto"/>
              <w:ind w:right="542"/>
            </w:pPr>
            <w:r>
              <w:rPr>
                <w:rFonts w:ascii="Times New Roman" w:eastAsia="Times New Roman" w:hAnsi="Times New Roman" w:cs="Times New Roman"/>
                <w:sz w:val="20"/>
              </w:rPr>
              <w:t>5. Zachowan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ia prospołeczne, empatia i reguły współdziałania. Procedura dotycząca zagrożenia ucznia przemocą.  6. Zaliczenie wykładów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Ćwiczenia: </w:t>
            </w:r>
          </w:p>
          <w:p w:rsidR="00766C85" w:rsidRDefault="008829F0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Spostrzeganie społeczne i autoprezentacja: subiektywny charakter procesu spostrzegania, reguły spostrzegania      społeczn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ego, efekt pierwszego wrażenia. </w:t>
            </w:r>
          </w:p>
          <w:p w:rsidR="00766C85" w:rsidRDefault="008829F0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Kształtowanie i zmiana postaw:  wiarygodny nadawca, cechy skutecznego przekazu, cechy     odbiorcy,  uodpornienie na niepożądaną perswazję. </w:t>
            </w:r>
          </w:p>
          <w:p w:rsidR="00766C85" w:rsidRDefault="008829F0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Wpływ mediów i multimediów na kształtowanie postaw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dzieci i młodzieży. </w:t>
            </w:r>
          </w:p>
          <w:p w:rsidR="00766C85" w:rsidRDefault="008829F0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Uprzedzenia:  tło i przyczyny uprzedzeń, stereotypy w szkole, zmniejszanie uprzedzeń u młodzieży. </w:t>
            </w:r>
          </w:p>
          <w:p w:rsidR="00766C85" w:rsidRDefault="008829F0">
            <w:pPr>
              <w:numPr>
                <w:ilvl w:val="0"/>
                <w:numId w:val="4"/>
              </w:num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Zachowania agresywne, asertywne i uległe w szkole. 6. Zaliczenie ćwiczeń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</w:p>
          <w:p w:rsidR="00766C85" w:rsidRDefault="008829F0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Obserwacja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społecznych uczniów. </w:t>
            </w:r>
          </w:p>
          <w:p w:rsidR="00766C85" w:rsidRDefault="008829F0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Komunikacja interpersonalna,  bariery w komunikowaniu się, style komunikowania się   uczniów i nauczyciela. </w:t>
            </w:r>
          </w:p>
          <w:p w:rsidR="00766C85" w:rsidRDefault="008829F0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Komunikacja niewerbalna: rodzaje komunikatów niewerbalnych, funkcje mowy ciała, odczytywanie mowy ciała. </w:t>
            </w:r>
          </w:p>
          <w:p w:rsidR="00766C85" w:rsidRDefault="008829F0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>Porozumiewanie się w sytuacjach konflikto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wych, aktywne słuchanie i jasne wyrażanie własnych intencji.  </w:t>
            </w:r>
          </w:p>
          <w:p w:rsidR="00766C85" w:rsidRDefault="008829F0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Strategie radzenia sobie  w sytuacji stresu. 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pStyle w:val="Nagwek2"/>
        <w:ind w:left="427" w:hanging="427"/>
      </w:pPr>
      <w:r>
        <w:t>Przedmiotowe efekty uczenia się</w:t>
      </w:r>
      <w:r>
        <w:t xml:space="preserve"> </w:t>
      </w:r>
    </w:p>
    <w:tbl>
      <w:tblPr>
        <w:tblStyle w:val="TableGrid"/>
        <w:tblW w:w="9790" w:type="dxa"/>
        <w:tblInd w:w="-146" w:type="dxa"/>
        <w:tblCellMar>
          <w:top w:w="54" w:type="dxa"/>
          <w:left w:w="7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7357"/>
        <w:gridCol w:w="1639"/>
      </w:tblGrid>
      <w:tr w:rsidR="00766C85">
        <w:trPr>
          <w:trHeight w:val="93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29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5066" cy="337947"/>
                      <wp:effectExtent l="0" t="0" r="0" b="0"/>
                      <wp:docPr id="17676" name="Group 176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066" cy="337947"/>
                                <a:chOff x="0" y="0"/>
                                <a:chExt cx="115066" cy="337947"/>
                              </a:xfrm>
                            </wpg:grpSpPr>
                            <wps:wsp>
                              <wps:cNvPr id="630" name="Rectangle 630"/>
                              <wps:cNvSpPr/>
                              <wps:spPr>
                                <a:xfrm rot="-5399999">
                                  <a:off x="-128255" y="56653"/>
                                  <a:ext cx="409550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Efekt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31" name="Rectangle 631"/>
                              <wps:cNvSpPr/>
                              <wps:spPr>
                                <a:xfrm rot="-5399999">
                                  <a:off x="55490" y="-65924"/>
                                  <a:ext cx="4205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676" style="width:9.0603pt;height:26.61pt;mso-position-horizontal-relative:char;mso-position-vertical-relative:line" coordsize="1150,3379">
                      <v:rect id="Rectangle 630" style="position:absolute;width:4095;height:1530;left:-1282;top:56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Efekt </w:t>
                              </w:r>
                            </w:p>
                          </w:txbxContent>
                        </v:textbox>
                      </v:rect>
                      <v:rect id="Rectangle 631" style="position:absolute;width:420;height:1530;left:554;top:-65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Student, który zaliczył przedmiot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Odniesienie do kierunkowych </w:t>
            </w:r>
          </w:p>
          <w:p w:rsidR="00766C85" w:rsidRDefault="008829F0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efektów uczenia </w:t>
            </w:r>
          </w:p>
          <w:p w:rsidR="00766C85" w:rsidRDefault="008829F0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się </w:t>
            </w:r>
          </w:p>
        </w:tc>
      </w:tr>
      <w:tr w:rsidR="00766C85">
        <w:trPr>
          <w:trHeight w:val="293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C85" w:rsidRDefault="008829F0">
            <w:pPr>
              <w:spacing w:after="0"/>
              <w:ind w:left="157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WIEDZY zna i rozumie: 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70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B.1.W3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6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teorię spostrzegania społecznego, zachowania społeczne i ich uwarunkowania, sytuację interpersonalną, empatię, zachowania asertywne, agresywne i uległe, postawy,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stereotypy, uprzedzenia, stres i radzenie sobie z nim, media i ich wpływ wychowawczy 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NAU1_W03 </w:t>
            </w:r>
          </w:p>
        </w:tc>
      </w:tr>
      <w:tr w:rsidR="00766C85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B.1.W3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porozumiewanie się ludzi w instytucjach, reguły współdziałania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NAU1_W04 </w:t>
            </w:r>
          </w:p>
        </w:tc>
      </w:tr>
      <w:tr w:rsidR="00766C85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B.1.W3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procesy komunikowania się;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style komunikowania się uczniów i nauczyciela, bariery w komunikowaniu się w klasie, różne formy komunikacji − autoprezentację, aktywne słuchanie, efektywne nadawanie, porozumiewanie się emocjonalne w klasie, porozumiewanie się w sytuacjach konfliktowych;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komunikację niewerbalną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NAU1_W12 </w:t>
            </w:r>
          </w:p>
        </w:tc>
      </w:tr>
      <w:tr w:rsidR="00766C85">
        <w:trPr>
          <w:trHeight w:val="295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C85" w:rsidRDefault="008829F0">
            <w:pPr>
              <w:spacing w:after="0"/>
              <w:ind w:left="157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UMIEJĘTNOŚCI potrafi: 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  <w:p w:rsidR="00766C85" w:rsidRDefault="008829F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B.1.U2. 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obserwować zachowania społeczne i ich uwarunkowania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 </w:t>
            </w:r>
          </w:p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NAU1_U11 </w:t>
            </w:r>
          </w:p>
        </w:tc>
      </w:tr>
      <w:tr w:rsidR="00766C85">
        <w:trPr>
          <w:trHeight w:val="46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</w:t>
            </w:r>
          </w:p>
          <w:p w:rsidR="00766C85" w:rsidRDefault="008829F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B.1.U3. 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skutecznie i świadomie komunikować się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NAU1_U10 </w:t>
            </w:r>
          </w:p>
        </w:tc>
      </w:tr>
      <w:tr w:rsidR="00766C85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  <w:p w:rsidR="00766C85" w:rsidRDefault="008829F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B.1.U4. 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orozumieć się w sytuacji konfliktowej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NAU1_U011 </w:t>
            </w:r>
          </w:p>
          <w:p w:rsidR="00766C85" w:rsidRDefault="008829F0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</w:tr>
      <w:tr w:rsidR="00766C85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U04 </w:t>
            </w:r>
          </w:p>
          <w:p w:rsidR="00766C85" w:rsidRDefault="008829F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B.1.U7. 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radzić sobie ze stresem i stosować strategie radzenia sobie z trudnościami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NAU1_U018 </w:t>
            </w:r>
          </w:p>
        </w:tc>
      </w:tr>
      <w:tr w:rsidR="00766C85">
        <w:trPr>
          <w:trHeight w:val="293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C85" w:rsidRDefault="008829F0">
            <w:pPr>
              <w:spacing w:after="0"/>
              <w:ind w:left="235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KOMPETENCJI SPOŁECZNYCH jest gotów do: 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60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B.1.K2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wykorzystania zdobytej wiedzy psychologicznej do analizy zdarzeń pedagogicznych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NAU1_K02 </w:t>
            </w:r>
          </w:p>
          <w:p w:rsidR="00766C85" w:rsidRDefault="008829F0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NAU1_K03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60" w:type="dxa"/>
        <w:tblInd w:w="-113" w:type="dxa"/>
        <w:tblCellMar>
          <w:top w:w="56" w:type="dxa"/>
          <w:left w:w="0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1830"/>
        <w:gridCol w:w="692"/>
        <w:gridCol w:w="425"/>
        <w:gridCol w:w="427"/>
        <w:gridCol w:w="426"/>
        <w:gridCol w:w="425"/>
        <w:gridCol w:w="425"/>
        <w:gridCol w:w="433"/>
        <w:gridCol w:w="418"/>
        <w:gridCol w:w="449"/>
        <w:gridCol w:w="380"/>
        <w:gridCol w:w="379"/>
        <w:gridCol w:w="379"/>
        <w:gridCol w:w="496"/>
        <w:gridCol w:w="425"/>
        <w:gridCol w:w="427"/>
        <w:gridCol w:w="568"/>
        <w:gridCol w:w="756"/>
      </w:tblGrid>
      <w:tr w:rsidR="00766C85">
        <w:trPr>
          <w:trHeight w:val="293"/>
        </w:trPr>
        <w:tc>
          <w:tcPr>
            <w:tcW w:w="75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C85" w:rsidRDefault="008829F0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 Sposoby weryfikacji osiągnięcia przedmiotowych efektów uczenia się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6"/>
        </w:trPr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 w:line="240" w:lineRule="auto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Efekty przedmiotowe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  <w:p w:rsidR="00766C85" w:rsidRDefault="008829F0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7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C85" w:rsidRDefault="008829F0">
            <w:pPr>
              <w:spacing w:after="0"/>
              <w:ind w:left="29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7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7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Kolokwium </w:t>
            </w:r>
          </w:p>
        </w:tc>
        <w:tc>
          <w:tcPr>
            <w:tcW w:w="1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</w:t>
            </w:r>
          </w:p>
        </w:tc>
        <w:tc>
          <w:tcPr>
            <w:tcW w:w="1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left="103" w:firstLine="4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Aktywność   na zajęciach </w:t>
            </w:r>
          </w:p>
        </w:tc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1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Prezentacja </w:t>
            </w:r>
          </w:p>
          <w:p w:rsidR="00766C85" w:rsidRDefault="008829F0">
            <w:pPr>
              <w:spacing w:after="0"/>
              <w:ind w:left="-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766C85" w:rsidRDefault="008829F0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multi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- medialna 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left="3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        w grupie 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F2F2F2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17"/>
              <w:ind w:left="-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766C85" w:rsidRDefault="008829F0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1278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25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2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24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254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1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420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F2F2F2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4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2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2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756" w:type="dxa"/>
            <w:vMerge w:val="restart"/>
            <w:tcBorders>
              <w:top w:val="single" w:sz="4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66C85" w:rsidRDefault="008829F0">
            <w:pPr>
              <w:spacing w:after="0"/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99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W01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` </w:t>
            </w:r>
          </w:p>
        </w:tc>
        <w:tc>
          <w:tcPr>
            <w:tcW w:w="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3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U01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6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</w:tr>
      <w:tr w:rsidR="00766C85">
        <w:trPr>
          <w:trHeight w:val="29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K01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16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66C85" w:rsidRDefault="008829F0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4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4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4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90" w:type="dxa"/>
        <w:tblInd w:w="-74" w:type="dxa"/>
        <w:tblCellMar>
          <w:top w:w="54" w:type="dxa"/>
          <w:left w:w="70" w:type="dxa"/>
          <w:bottom w:w="5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78"/>
      </w:tblGrid>
      <w:tr w:rsidR="00766C85">
        <w:trPr>
          <w:trHeight w:val="293"/>
        </w:trPr>
        <w:tc>
          <w:tcPr>
            <w:tcW w:w="9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 Kryteria oceny stopnia osiągnięcia efektów uczenia się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Kryterium oceny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66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2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670179"/>
                      <wp:effectExtent l="0" t="0" r="0" b="0"/>
                      <wp:docPr id="18272" name="Group 182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70179"/>
                                <a:chOff x="0" y="0"/>
                                <a:chExt cx="113028" cy="670179"/>
                              </a:xfrm>
                            </wpg:grpSpPr>
                            <wps:wsp>
                              <wps:cNvPr id="1902" name="Rectangle 1902"/>
                              <wps:cNvSpPr/>
                              <wps:spPr>
                                <a:xfrm rot="-5399999">
                                  <a:off x="-348904" y="170948"/>
                                  <a:ext cx="848137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03" name="Rectangle 1903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72" style="width:8.8998pt;height:52.77pt;mso-position-horizontal-relative:char;mso-position-vertical-relative:line" coordsize="1130,6701">
                      <v:rect id="Rectangle 1902" style="position:absolute;width:8481;height:1503;left:-3489;top:170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1903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51 -60 % pkt. z testu zaliczeniowego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61 -70 % pkt. z testu zaliczeniowego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71 -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80 % pkt. z testu zaliczeniowego </w:t>
            </w:r>
          </w:p>
        </w:tc>
      </w:tr>
      <w:tr w:rsidR="00766C85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81 -90 % pkt. z testu zaliczeniowego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 91 % pkt. z testu zaliczeniowego </w:t>
            </w:r>
          </w:p>
        </w:tc>
      </w:tr>
      <w:tr w:rsidR="00766C85">
        <w:trPr>
          <w:trHeight w:val="266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left="2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720471"/>
                      <wp:effectExtent l="0" t="0" r="0" b="0"/>
                      <wp:docPr id="18465" name="Group 184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20471"/>
                                <a:chOff x="0" y="0"/>
                                <a:chExt cx="113028" cy="720471"/>
                              </a:xfrm>
                            </wpg:grpSpPr>
                            <wps:wsp>
                              <wps:cNvPr id="1989" name="Rectangle 1989"/>
                              <wps:cNvSpPr/>
                              <wps:spPr>
                                <a:xfrm rot="-5399999">
                                  <a:off x="-383846" y="186297"/>
                                  <a:ext cx="918021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 (C)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90" name="Rectangle 1990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465" style="width:8.8998pt;height:56.73pt;mso-position-horizontal-relative:char;mso-position-vertical-relative:line" coordsize="1130,7204">
                      <v:rect id="Rectangle 1989" style="position:absolute;width:9180;height:1503;left:-3838;top:186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(C)</w:t>
                              </w:r>
                            </w:p>
                          </w:txbxContent>
                        </v:textbox>
                      </v:rect>
                      <v:rect id="Rectangle 1990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51 -60 % pkt. z zadań stawianych studentowi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61 -70 % pkt. z zadań stawianych studentowi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71 -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80 % pkt. z zadań stawianych studentowi </w:t>
            </w:r>
          </w:p>
        </w:tc>
      </w:tr>
      <w:tr w:rsidR="00766C85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81 -90 % pkt. z zadań stawianych studentowi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91- 100 % pkt. z zadań stawianych studentowi </w:t>
            </w:r>
          </w:p>
        </w:tc>
      </w:tr>
      <w:tr w:rsidR="00766C85">
        <w:trPr>
          <w:trHeight w:val="7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8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6C85" w:rsidRDefault="008829F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 zadań stawianych studentowi należy:  kolokwium zaliczeniowe, prezentacja multimedialna, </w:t>
            </w:r>
            <w:r>
              <w:rPr>
                <w:rFonts w:ascii="Times New Roman" w:eastAsia="Times New Roman" w:hAnsi="Times New Roman" w:cs="Times New Roman"/>
                <w:sz w:val="20"/>
              </w:rPr>
              <w:t>aktywność na zajęciach i aktywny udział w pracach grupowych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66C85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6C85" w:rsidRDefault="008829F0">
            <w:pPr>
              <w:spacing w:after="175"/>
              <w:ind w:left="5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62379" cy="433959"/>
                      <wp:effectExtent l="0" t="0" r="0" b="0"/>
                      <wp:docPr id="18903" name="Group 189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379" cy="433959"/>
                                <a:chOff x="0" y="0"/>
                                <a:chExt cx="262379" cy="433959"/>
                              </a:xfrm>
                            </wpg:grpSpPr>
                            <wps:wsp>
                              <wps:cNvPr id="2090" name="Rectangle 2090"/>
                              <wps:cNvSpPr/>
                              <wps:spPr>
                                <a:xfrm rot="-5399999">
                                  <a:off x="-191815" y="91816"/>
                                  <a:ext cx="533959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projekt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1" name="Rectangle 2091"/>
                              <wps:cNvSpPr/>
                              <wps:spPr>
                                <a:xfrm rot="-5399999">
                                  <a:off x="54134" y="-6456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2" name="Rectangle 2092"/>
                              <wps:cNvSpPr/>
                              <wps:spPr>
                                <a:xfrm rot="-5399999">
                                  <a:off x="-22940" y="111339"/>
                                  <a:ext cx="49491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własny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3" name="Rectangle 2093"/>
                              <wps:cNvSpPr/>
                              <wps:spPr>
                                <a:xfrm rot="-5399999">
                                  <a:off x="203486" y="-35613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66C85" w:rsidRDefault="008829F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000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903" style="width:20.6598pt;height:34.17pt;mso-position-horizontal-relative:char;mso-position-vertical-relative:line" coordsize="2623,4339">
                      <v:rect id="Rectangle 2090" style="position:absolute;width:5339;height:1503;left:-1918;top:91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</w:t>
                              </w:r>
                            </w:p>
                          </w:txbxContent>
                        </v:textbox>
                      </v:rect>
                      <v:rect id="Rectangle 2091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92" style="position:absolute;width:4949;height:1503;left:-229;top:11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własny</w:t>
                              </w:r>
                            </w:p>
                          </w:txbxContent>
                        </v:textbox>
                      </v:rect>
                      <v:rect id="Rectangle 2093" style="position:absolute;width:420;height:1503;left:2034;top:-35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51 -60 % pkt. z zadań stawianych studentowi </w:t>
            </w:r>
          </w:p>
        </w:tc>
      </w:tr>
      <w:tr w:rsidR="00766C85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3,5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61 -70 % pkt. z zadań stawianych studentowi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71 -80 % pkt. z zadań stawianych studentowi </w:t>
            </w:r>
          </w:p>
        </w:tc>
      </w:tr>
      <w:tr w:rsidR="00766C85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4,5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81 -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90 % pkt. z zadań stawianych studentowi </w:t>
            </w:r>
          </w:p>
        </w:tc>
      </w:tr>
      <w:tr w:rsidR="00766C8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6C85" w:rsidRDefault="00766C8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91- 100 % pkt. z zadań stawianych studentowi </w:t>
            </w:r>
          </w:p>
        </w:tc>
      </w:tr>
      <w:tr w:rsidR="00766C85">
        <w:trPr>
          <w:trHeight w:val="9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8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 zadań stawianych studentowi należy: aktywny udział w omawianiu obserwacji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uczniów przeprowadzonej podczas praktyki zawodowej psychologiczno-pedagogicznej, prezentacja  multimedialna, udział w dyskusji dotyczącej  skutecznego porozumiewania się w szkole, praca pisemna  dotycząca  radzenia sobie ze stresem.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766C85" w:rsidRDefault="008829F0">
      <w:pPr>
        <w:pStyle w:val="Nagwek1"/>
        <w:ind w:left="202" w:hanging="202"/>
      </w:pPr>
      <w:r>
        <w:t xml:space="preserve">BILANS PUNKTÓW ECTS – </w:t>
      </w:r>
      <w:r>
        <w:t>NAKŁAD PRACY STUDENTA</w:t>
      </w:r>
      <w:r>
        <w:t xml:space="preserve"> </w:t>
      </w:r>
    </w:p>
    <w:tbl>
      <w:tblPr>
        <w:tblStyle w:val="TableGrid"/>
        <w:tblW w:w="9788" w:type="dxa"/>
        <w:tblInd w:w="-111" w:type="dxa"/>
        <w:tblCellMar>
          <w:top w:w="54" w:type="dxa"/>
          <w:left w:w="107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6828"/>
        <w:gridCol w:w="1476"/>
        <w:gridCol w:w="1484"/>
      </w:tblGrid>
      <w:tr w:rsidR="00766C85">
        <w:trPr>
          <w:trHeight w:val="295"/>
        </w:trPr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766C85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766C85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766C85">
        <w:trPr>
          <w:trHeight w:val="467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REALIZOWANYCH PRZY BEZPOŚREDNIM </w:t>
            </w:r>
          </w:p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6C85" w:rsidRDefault="008829F0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6C85" w:rsidRDefault="008829F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</w:tr>
      <w:tr w:rsidR="00766C85">
        <w:trPr>
          <w:trHeight w:val="296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Udział w wykładach i ich zaliczeniu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766C85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766C85">
        <w:trPr>
          <w:trHeight w:val="47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 projektu własnego zintegrowanego z praktyką psychologiczno-pedagogiczną i jego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766C85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</w:tr>
      <w:tr w:rsidR="00766C85">
        <w:trPr>
          <w:trHeight w:val="294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766C85">
        <w:trPr>
          <w:trHeight w:val="295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4/4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4/4 </w:t>
            </w:r>
          </w:p>
        </w:tc>
      </w:tr>
      <w:tr w:rsidR="00766C85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Opracowanie prezentacji multimedialnej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</w:tr>
      <w:tr w:rsidR="00766C85">
        <w:trPr>
          <w:trHeight w:val="47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projektu własnego zintegrowanego z praktyką zawodową psychologiczno-pedagogiczną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C85" w:rsidRDefault="008829F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766C85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</w:tr>
      <w:tr w:rsidR="00766C85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766C85" w:rsidRDefault="008829F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</w:tr>
    </w:tbl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Przyjmuję do realizacji    (data i czytelne  podpisy osób prowadzących przedmiot w danym roku akademickim) </w:t>
      </w:r>
    </w:p>
    <w:p w:rsidR="00766C85" w:rsidRDefault="008829F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spacing w:after="1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66C85" w:rsidRDefault="008829F0">
      <w:pPr>
        <w:tabs>
          <w:tab w:val="center" w:pos="566"/>
          <w:tab w:val="center" w:pos="4708"/>
        </w:tabs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  <w:r>
        <w:rPr>
          <w:rFonts w:ascii="Times New Roman" w:eastAsia="Times New Roman" w:hAnsi="Times New Roman" w:cs="Times New Roman"/>
          <w:sz w:val="16"/>
        </w:rPr>
        <w:t>...........................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sectPr w:rsidR="00766C85">
      <w:pgSz w:w="11906" w:h="16838"/>
      <w:pgMar w:top="516" w:right="1585" w:bottom="523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1771E"/>
    <w:multiLevelType w:val="multilevel"/>
    <w:tmpl w:val="1A9E8804"/>
    <w:lvl w:ilvl="0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pStyle w:val="Nagwek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1339B3"/>
    <w:multiLevelType w:val="hybridMultilevel"/>
    <w:tmpl w:val="997496DE"/>
    <w:lvl w:ilvl="0" w:tplc="3FB09A70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00011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789B8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42165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A23682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0E654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84A2A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161B6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DAD2B6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9CB28CA"/>
    <w:multiLevelType w:val="hybridMultilevel"/>
    <w:tmpl w:val="28C8CD9C"/>
    <w:lvl w:ilvl="0" w:tplc="640A51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F4E064">
      <w:start w:val="1"/>
      <w:numFmt w:val="lowerLetter"/>
      <w:lvlText w:val="%2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3E031A">
      <w:start w:val="1"/>
      <w:numFmt w:val="lowerRoman"/>
      <w:lvlText w:val="%3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EE9222">
      <w:start w:val="1"/>
      <w:numFmt w:val="decimal"/>
      <w:lvlText w:val="%4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1679D4">
      <w:start w:val="1"/>
      <w:numFmt w:val="lowerLetter"/>
      <w:lvlText w:val="%5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06993A">
      <w:start w:val="1"/>
      <w:numFmt w:val="lowerRoman"/>
      <w:lvlText w:val="%6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F651A2">
      <w:start w:val="1"/>
      <w:numFmt w:val="decimal"/>
      <w:lvlText w:val="%7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78AEE8">
      <w:start w:val="1"/>
      <w:numFmt w:val="lowerLetter"/>
      <w:lvlText w:val="%8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78AFDA">
      <w:start w:val="1"/>
      <w:numFmt w:val="lowerRoman"/>
      <w:lvlText w:val="%9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6F68F8"/>
    <w:multiLevelType w:val="hybridMultilevel"/>
    <w:tmpl w:val="9A205ECC"/>
    <w:lvl w:ilvl="0" w:tplc="43F8D7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20F4B4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B65E3C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AE1CA2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B43514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EE9C4E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D27EFE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A0947E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218A2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8EB7A02"/>
    <w:multiLevelType w:val="hybridMultilevel"/>
    <w:tmpl w:val="EA7C18E8"/>
    <w:lvl w:ilvl="0" w:tplc="CBDE782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52A9B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34E04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02F6E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232A8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5A26A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AA15F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2CDFD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FECF8A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4D1680"/>
    <w:multiLevelType w:val="hybridMultilevel"/>
    <w:tmpl w:val="E6AE498A"/>
    <w:lvl w:ilvl="0" w:tplc="AD2E4E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D8F4A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EA8E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8E467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BEF0E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7C83D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AC044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E23E3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0E1F1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C85"/>
    <w:rsid w:val="00766C85"/>
    <w:rsid w:val="0088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47DBE"/>
  <w15:docId w15:val="{F584038D-4048-485E-AEAD-977B985F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0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6"/>
      </w:numPr>
      <w:spacing w:after="0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7793</Characters>
  <Application>Microsoft Office Word</Application>
  <DocSecurity>0</DocSecurity>
  <Lines>64</Lines>
  <Paragraphs>18</Paragraphs>
  <ScaleCrop>false</ScaleCrop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2026-03-18T10:24:00Z</dcterms:created>
  <dcterms:modified xsi:type="dcterms:W3CDTF">2026-03-18T10:24:00Z</dcterms:modified>
</cp:coreProperties>
</file>